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51DB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Aurora Media Group</w:t>
      </w:r>
    </w:p>
    <w:p w14:paraId="7ED02668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Media &amp; Communications Industrial Placement</w:t>
      </w:r>
    </w:p>
    <w:p w14:paraId="125E5A8C" w14:textId="77777777" w:rsidR="003E3F1E" w:rsidRPr="003E3F1E" w:rsidRDefault="003E3F1E" w:rsidP="003E3F1E">
      <w:pPr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>Location:</w:t>
      </w:r>
      <w:r w:rsidRPr="003E3F1E">
        <w:rPr>
          <w:sz w:val="24"/>
          <w:szCs w:val="24"/>
        </w:rPr>
        <w:t xml:space="preserve"> London (Hybrid – 3 days office / 2 days remote)</w:t>
      </w:r>
      <w:r w:rsidRPr="003E3F1E">
        <w:rPr>
          <w:sz w:val="24"/>
          <w:szCs w:val="24"/>
        </w:rPr>
        <w:br/>
      </w:r>
      <w:r w:rsidRPr="003E3F1E">
        <w:rPr>
          <w:b/>
          <w:bCs/>
          <w:sz w:val="24"/>
          <w:szCs w:val="24"/>
        </w:rPr>
        <w:t>Duration:</w:t>
      </w:r>
      <w:r w:rsidRPr="003E3F1E">
        <w:rPr>
          <w:sz w:val="24"/>
          <w:szCs w:val="24"/>
        </w:rPr>
        <w:t xml:space="preserve"> 12 months (Industrial Placement Year 2025/26)</w:t>
      </w:r>
      <w:r w:rsidRPr="003E3F1E">
        <w:rPr>
          <w:sz w:val="24"/>
          <w:szCs w:val="24"/>
        </w:rPr>
        <w:br/>
      </w:r>
      <w:r w:rsidRPr="003E3F1E">
        <w:rPr>
          <w:b/>
          <w:bCs/>
          <w:sz w:val="24"/>
          <w:szCs w:val="24"/>
        </w:rPr>
        <w:t>Salary:</w:t>
      </w:r>
      <w:r w:rsidRPr="003E3F1E">
        <w:rPr>
          <w:sz w:val="24"/>
          <w:szCs w:val="24"/>
        </w:rPr>
        <w:t xml:space="preserve"> £22,000 per annum</w:t>
      </w:r>
    </w:p>
    <w:p w14:paraId="48C45C97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About Us</w:t>
      </w:r>
    </w:p>
    <w:p w14:paraId="3020DB62" w14:textId="77777777" w:rsidR="003E3F1E" w:rsidRPr="003E3F1E" w:rsidRDefault="003E3F1E" w:rsidP="003E3F1E">
      <w:pPr>
        <w:rPr>
          <w:sz w:val="24"/>
          <w:szCs w:val="24"/>
        </w:rPr>
      </w:pPr>
      <w:r w:rsidRPr="003E3F1E">
        <w:rPr>
          <w:sz w:val="24"/>
          <w:szCs w:val="24"/>
        </w:rPr>
        <w:t>We are a dynamic, forward-thinking organisation at the forefront of media, communications, and digital engagement. Our work spans across brand campaigns, digital marketing, and corporate communications, supporting both internal teams and external stakeholders.</w:t>
      </w:r>
    </w:p>
    <w:p w14:paraId="778CFFDC" w14:textId="77777777" w:rsidR="003E3F1E" w:rsidRPr="003E3F1E" w:rsidRDefault="003E3F1E" w:rsidP="003E3F1E">
      <w:pPr>
        <w:rPr>
          <w:sz w:val="24"/>
          <w:szCs w:val="24"/>
        </w:rPr>
      </w:pPr>
      <w:r w:rsidRPr="003E3F1E">
        <w:rPr>
          <w:sz w:val="24"/>
          <w:szCs w:val="24"/>
        </w:rPr>
        <w:t>We are excited to offer a placement opportunity for an ambitious second-year business student looking to gain hands-on experience in Media &amp; Communications. This role is designed to provide real-world exposure to the fast-paced communications industry and help you develop the skills you need for a successful graduate career.</w:t>
      </w:r>
    </w:p>
    <w:p w14:paraId="7740A323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What You’ll Do</w:t>
      </w:r>
    </w:p>
    <w:p w14:paraId="05BF7E9D" w14:textId="77777777" w:rsidR="003E3F1E" w:rsidRPr="003E3F1E" w:rsidRDefault="003E3F1E" w:rsidP="003E3F1E">
      <w:pPr>
        <w:rPr>
          <w:sz w:val="24"/>
          <w:szCs w:val="24"/>
        </w:rPr>
      </w:pPr>
      <w:r w:rsidRPr="003E3F1E">
        <w:rPr>
          <w:sz w:val="24"/>
          <w:szCs w:val="24"/>
        </w:rPr>
        <w:t>As part of the Media &amp; Communications team, you will:</w:t>
      </w:r>
    </w:p>
    <w:p w14:paraId="1E68FB1E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>Support Campaign Delivery</w:t>
      </w:r>
      <w:r w:rsidRPr="003E3F1E">
        <w:rPr>
          <w:sz w:val="24"/>
          <w:szCs w:val="24"/>
        </w:rPr>
        <w:t>; Assist with planning, executing, and evaluating marketing and communications campaigns across multiple channels.</w:t>
      </w:r>
    </w:p>
    <w:p w14:paraId="3C767C93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 xml:space="preserve">Content </w:t>
      </w:r>
      <w:proofErr w:type="gramStart"/>
      <w:r w:rsidRPr="003E3F1E">
        <w:rPr>
          <w:b/>
          <w:bCs/>
          <w:sz w:val="24"/>
          <w:szCs w:val="24"/>
        </w:rPr>
        <w:t>Creation</w:t>
      </w:r>
      <w:r w:rsidRPr="003E3F1E">
        <w:rPr>
          <w:sz w:val="24"/>
          <w:szCs w:val="24"/>
        </w:rPr>
        <w:t>;</w:t>
      </w:r>
      <w:proofErr w:type="gramEnd"/>
      <w:r w:rsidRPr="003E3F1E">
        <w:rPr>
          <w:sz w:val="24"/>
          <w:szCs w:val="24"/>
        </w:rPr>
        <w:t xml:space="preserve"> Draft engaging content for social media, newsletters, press releases, and websites.</w:t>
      </w:r>
    </w:p>
    <w:p w14:paraId="2895E29A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 xml:space="preserve">Digital </w:t>
      </w:r>
      <w:proofErr w:type="gramStart"/>
      <w:r w:rsidRPr="003E3F1E">
        <w:rPr>
          <w:b/>
          <w:bCs/>
          <w:sz w:val="24"/>
          <w:szCs w:val="24"/>
        </w:rPr>
        <w:t>Marketing</w:t>
      </w:r>
      <w:r w:rsidRPr="003E3F1E">
        <w:rPr>
          <w:sz w:val="24"/>
          <w:szCs w:val="24"/>
        </w:rPr>
        <w:t>;</w:t>
      </w:r>
      <w:proofErr w:type="gramEnd"/>
      <w:r w:rsidRPr="003E3F1E">
        <w:rPr>
          <w:sz w:val="24"/>
          <w:szCs w:val="24"/>
        </w:rPr>
        <w:t xml:space="preserve"> Help manage social media channels, track performance analytics, and suggest improvements for engagement.</w:t>
      </w:r>
    </w:p>
    <w:p w14:paraId="19230790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>Event Support</w:t>
      </w:r>
      <w:r w:rsidRPr="003E3F1E">
        <w:rPr>
          <w:sz w:val="24"/>
          <w:szCs w:val="24"/>
        </w:rPr>
        <w:t>; Assist in the organisation and promotion of internal and external events, including coordinating materials and logistics.</w:t>
      </w:r>
    </w:p>
    <w:p w14:paraId="6FE5DC14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 xml:space="preserve">Stakeholder </w:t>
      </w:r>
      <w:proofErr w:type="gramStart"/>
      <w:r w:rsidRPr="003E3F1E">
        <w:rPr>
          <w:b/>
          <w:bCs/>
          <w:sz w:val="24"/>
          <w:szCs w:val="24"/>
        </w:rPr>
        <w:t>Engagement</w:t>
      </w:r>
      <w:r w:rsidRPr="003E3F1E">
        <w:rPr>
          <w:sz w:val="24"/>
          <w:szCs w:val="24"/>
        </w:rPr>
        <w:t>;</w:t>
      </w:r>
      <w:proofErr w:type="gramEnd"/>
      <w:r w:rsidRPr="003E3F1E">
        <w:rPr>
          <w:sz w:val="24"/>
          <w:szCs w:val="24"/>
        </w:rPr>
        <w:t xml:space="preserve"> Support internal communications, ensuring key messages are delivered effectively across the organisation.</w:t>
      </w:r>
    </w:p>
    <w:p w14:paraId="6038D104" w14:textId="77777777" w:rsidR="003E3F1E" w:rsidRPr="003E3F1E" w:rsidRDefault="003E3F1E" w:rsidP="003E3F1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3E3F1E">
        <w:rPr>
          <w:b/>
          <w:bCs/>
          <w:sz w:val="24"/>
          <w:szCs w:val="24"/>
        </w:rPr>
        <w:t>Research &amp; Insights</w:t>
      </w:r>
      <w:r w:rsidRPr="003E3F1E">
        <w:rPr>
          <w:sz w:val="24"/>
          <w:szCs w:val="24"/>
        </w:rPr>
        <w:t>; Conduct competitor and market research to help shape campaigns and provide recommendations.</w:t>
      </w:r>
    </w:p>
    <w:p w14:paraId="7EB77A10" w14:textId="77777777" w:rsidR="003E3F1E" w:rsidRPr="003E3F1E" w:rsidRDefault="003E3F1E" w:rsidP="003E3F1E">
      <w:pPr>
        <w:spacing w:after="0"/>
        <w:ind w:left="720"/>
        <w:rPr>
          <w:sz w:val="24"/>
          <w:szCs w:val="24"/>
        </w:rPr>
      </w:pPr>
    </w:p>
    <w:p w14:paraId="5FD2C26E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What We’re Looking For</w:t>
      </w:r>
    </w:p>
    <w:p w14:paraId="3379D14D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Currently a second-year undergraduate student studying Business, Marketing, Communications, or a related discipline, seeking a placement year as part of your degree.</w:t>
      </w:r>
    </w:p>
    <w:p w14:paraId="635F3A8E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Strong written and verbal communication skills, with a flair for creative storytelling.</w:t>
      </w:r>
    </w:p>
    <w:p w14:paraId="575653A5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Interest in social media, digital marketing, and brand communications.</w:t>
      </w:r>
    </w:p>
    <w:p w14:paraId="25D3B6A9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Highly organised with good attention to detail and the ability to manage multiple tasks.</w:t>
      </w:r>
    </w:p>
    <w:p w14:paraId="46134371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Proactive, enthusiastic, and willing to learn in a fast-paced environment.</w:t>
      </w:r>
    </w:p>
    <w:p w14:paraId="6C0F1BEB" w14:textId="77777777" w:rsidR="003E3F1E" w:rsidRPr="003E3F1E" w:rsidRDefault="003E3F1E" w:rsidP="003E3F1E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Confident using Microsoft Office; experience with design or analytics tools (e.g., Canva, Photoshop, Google Analytics) would be a bonus.</w:t>
      </w:r>
    </w:p>
    <w:p w14:paraId="1AAEE65B" w14:textId="77777777" w:rsidR="003E3F1E" w:rsidRPr="003E3F1E" w:rsidRDefault="003E3F1E" w:rsidP="003E3F1E">
      <w:pPr>
        <w:rPr>
          <w:b/>
          <w:bCs/>
          <w:sz w:val="24"/>
          <w:szCs w:val="24"/>
        </w:rPr>
      </w:pPr>
      <w:r w:rsidRPr="003E3F1E">
        <w:rPr>
          <w:b/>
          <w:bCs/>
          <w:sz w:val="24"/>
          <w:szCs w:val="24"/>
        </w:rPr>
        <w:t>What You’ll Gain</w:t>
      </w:r>
    </w:p>
    <w:p w14:paraId="42C7FEC2" w14:textId="77777777" w:rsidR="003E3F1E" w:rsidRPr="003E3F1E" w:rsidRDefault="003E3F1E" w:rsidP="003E3F1E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A year of professional experience in a communications role to enhance your CV.</w:t>
      </w:r>
    </w:p>
    <w:p w14:paraId="0D85402E" w14:textId="77777777" w:rsidR="003E3F1E" w:rsidRPr="003E3F1E" w:rsidRDefault="003E3F1E" w:rsidP="003E3F1E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The opportunity to work on real projects with measurable impact.</w:t>
      </w:r>
    </w:p>
    <w:p w14:paraId="4BFBE72C" w14:textId="77777777" w:rsidR="003E3F1E" w:rsidRPr="003E3F1E" w:rsidRDefault="003E3F1E" w:rsidP="003E3F1E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lastRenderedPageBreak/>
        <w:t>Development of core employability skills including teamwork, project management, and stakeholder engagement.</w:t>
      </w:r>
    </w:p>
    <w:p w14:paraId="19E0613F" w14:textId="77777777" w:rsidR="003E3F1E" w:rsidRPr="003E3F1E" w:rsidRDefault="003E3F1E" w:rsidP="003E3F1E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Mentoring and feedback from industry professionals to support your career journey.</w:t>
      </w:r>
    </w:p>
    <w:p w14:paraId="4FFF74B1" w14:textId="77777777" w:rsidR="003E3F1E" w:rsidRPr="003E3F1E" w:rsidRDefault="003E3F1E" w:rsidP="003E3F1E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3E3F1E">
        <w:rPr>
          <w:sz w:val="24"/>
          <w:szCs w:val="24"/>
        </w:rPr>
        <w:t>Networking opportunities across the business and exposure to senior leaders.</w:t>
      </w:r>
    </w:p>
    <w:p w14:paraId="162C9D18" w14:textId="77777777" w:rsidR="003E3F1E" w:rsidRPr="00B6730F" w:rsidRDefault="003E3F1E" w:rsidP="003E3F1E"/>
    <w:p w14:paraId="7E966CB9" w14:textId="7612E54F" w:rsidR="00502699" w:rsidRDefault="00502699" w:rsidP="005100A3"/>
    <w:sectPr w:rsidR="00502699" w:rsidSect="00C66E9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5E2A" w14:textId="77777777" w:rsidR="003F22EF" w:rsidRDefault="003F22EF" w:rsidP="00760434">
      <w:pPr>
        <w:spacing w:after="0" w:line="240" w:lineRule="auto"/>
      </w:pPr>
      <w:r>
        <w:separator/>
      </w:r>
    </w:p>
  </w:endnote>
  <w:endnote w:type="continuationSeparator" w:id="0">
    <w:p w14:paraId="203CC867" w14:textId="77777777" w:rsidR="003F22EF" w:rsidRDefault="003F22EF" w:rsidP="0076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7928" w14:textId="77777777" w:rsidR="003F22EF" w:rsidRDefault="003F22EF" w:rsidP="00760434">
      <w:pPr>
        <w:spacing w:after="0" w:line="240" w:lineRule="auto"/>
      </w:pPr>
      <w:r>
        <w:separator/>
      </w:r>
    </w:p>
  </w:footnote>
  <w:footnote w:type="continuationSeparator" w:id="0">
    <w:p w14:paraId="0D01C246" w14:textId="77777777" w:rsidR="003F22EF" w:rsidRDefault="003F22EF" w:rsidP="0076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50B0" w14:textId="4B97C168" w:rsidR="00760434" w:rsidRDefault="00C66E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136FB8" wp14:editId="582D6876">
          <wp:simplePos x="0" y="0"/>
          <wp:positionH relativeFrom="margin">
            <wp:posOffset>5928360</wp:posOffset>
          </wp:positionH>
          <wp:positionV relativeFrom="margin">
            <wp:posOffset>-838200</wp:posOffset>
          </wp:positionV>
          <wp:extent cx="596900" cy="63627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82C73F" wp14:editId="56CB14D3">
          <wp:extent cx="2852205" cy="534670"/>
          <wp:effectExtent l="0" t="0" r="5715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838" cy="537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3EABA" w14:textId="15648039" w:rsidR="00760434" w:rsidRDefault="00760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E1A"/>
    <w:multiLevelType w:val="hybridMultilevel"/>
    <w:tmpl w:val="391C45BE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847"/>
    <w:multiLevelType w:val="hybridMultilevel"/>
    <w:tmpl w:val="8928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06CCD"/>
    <w:multiLevelType w:val="multilevel"/>
    <w:tmpl w:val="605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D0F60"/>
    <w:multiLevelType w:val="multilevel"/>
    <w:tmpl w:val="2FF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21D5"/>
    <w:multiLevelType w:val="multilevel"/>
    <w:tmpl w:val="4F34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42325"/>
    <w:multiLevelType w:val="hybridMultilevel"/>
    <w:tmpl w:val="D6283D04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2EA"/>
    <w:multiLevelType w:val="hybridMultilevel"/>
    <w:tmpl w:val="199C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73CD3"/>
    <w:multiLevelType w:val="hybridMultilevel"/>
    <w:tmpl w:val="6D7A3E6A"/>
    <w:lvl w:ilvl="0" w:tplc="26308D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137195">
    <w:abstractNumId w:val="6"/>
  </w:num>
  <w:num w:numId="2" w16cid:durableId="1212425364">
    <w:abstractNumId w:val="1"/>
  </w:num>
  <w:num w:numId="3" w16cid:durableId="1249270273">
    <w:abstractNumId w:val="7"/>
  </w:num>
  <w:num w:numId="4" w16cid:durableId="1809669075">
    <w:abstractNumId w:val="0"/>
  </w:num>
  <w:num w:numId="5" w16cid:durableId="173880544">
    <w:abstractNumId w:val="5"/>
  </w:num>
  <w:num w:numId="6" w16cid:durableId="561327021">
    <w:abstractNumId w:val="2"/>
  </w:num>
  <w:num w:numId="7" w16cid:durableId="46955189">
    <w:abstractNumId w:val="3"/>
  </w:num>
  <w:num w:numId="8" w16cid:durableId="1003356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88"/>
    <w:rsid w:val="000473B4"/>
    <w:rsid w:val="002938E4"/>
    <w:rsid w:val="00356638"/>
    <w:rsid w:val="003C5A65"/>
    <w:rsid w:val="003E3F1E"/>
    <w:rsid w:val="003F22EF"/>
    <w:rsid w:val="00415124"/>
    <w:rsid w:val="004333DA"/>
    <w:rsid w:val="004C3E44"/>
    <w:rsid w:val="00502699"/>
    <w:rsid w:val="005100A3"/>
    <w:rsid w:val="00554AC9"/>
    <w:rsid w:val="0069551B"/>
    <w:rsid w:val="00760434"/>
    <w:rsid w:val="008C0C32"/>
    <w:rsid w:val="00A04D13"/>
    <w:rsid w:val="00B75067"/>
    <w:rsid w:val="00B80926"/>
    <w:rsid w:val="00C66E92"/>
    <w:rsid w:val="00D50788"/>
    <w:rsid w:val="00D84B85"/>
    <w:rsid w:val="00F344D1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E47B"/>
  <w15:chartTrackingRefBased/>
  <w15:docId w15:val="{1DA63530-7CA4-468D-9A08-B88F0CC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34"/>
  </w:style>
  <w:style w:type="paragraph" w:styleId="Footer">
    <w:name w:val="footer"/>
    <w:basedOn w:val="Normal"/>
    <w:link w:val="FooterChar"/>
    <w:uiPriority w:val="99"/>
    <w:unhideWhenUsed/>
    <w:rsid w:val="0076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3_ xmlns="2a31d848-9abb-4c0c-9f21-f3094244eb99" xsi:nil="true"/>
    <TaxCatchAll xmlns="2c735958-562c-4b1e-9c4d-1f7addb152d0" xsi:nil="true"/>
    <lcf76f155ced4ddcb4097134ff3c332f xmlns="2a31d848-9abb-4c0c-9f21-f3094244eb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9C7DFCF3C00468621CFA28F680A6F" ma:contentTypeVersion="19" ma:contentTypeDescription="Create a new document." ma:contentTypeScope="" ma:versionID="0542ef9165a5915fdb3dbd78749f8738">
  <xsd:schema xmlns:xsd="http://www.w3.org/2001/XMLSchema" xmlns:xs="http://www.w3.org/2001/XMLSchema" xmlns:p="http://schemas.microsoft.com/office/2006/metadata/properties" xmlns:ns2="2a31d848-9abb-4c0c-9f21-f3094244eb99" xmlns:ns3="2c735958-562c-4b1e-9c4d-1f7addb152d0" targetNamespace="http://schemas.microsoft.com/office/2006/metadata/properties" ma:root="true" ma:fieldsID="1505236e7f07be9b58613282c570bb78" ns2:_="" ns3:_="">
    <xsd:import namespace="2a31d848-9abb-4c0c-9f21-f3094244eb99"/>
    <xsd:import namespace="2c735958-562c-4b1e-9c4d-1f7addb1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x0043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d848-9abb-4c0c-9f21-f3094244e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43_" ma:index="20" nillable="true" ma:displayName="C" ma:format="Thumbnail" ma:internalName="_x0043_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3b8a41-d42e-4974-bda6-52814eaa8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5958-562c-4b1e-9c4d-1f7addb15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c4a60-dbf3-4a8f-a579-6e97f9f929fd}" ma:internalName="TaxCatchAll" ma:showField="CatchAllData" ma:web="2c735958-562c-4b1e-9c4d-1f7addb15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BD228-30FC-4BE4-8CF5-4A9682BE5FF8}">
  <ds:schemaRefs>
    <ds:schemaRef ds:uri="http://schemas.microsoft.com/office/2006/metadata/properties"/>
    <ds:schemaRef ds:uri="http://schemas.microsoft.com/office/infopath/2007/PartnerControls"/>
    <ds:schemaRef ds:uri="2a31d848-9abb-4c0c-9f21-f3094244eb99"/>
    <ds:schemaRef ds:uri="2c735958-562c-4b1e-9c4d-1f7addb152d0"/>
  </ds:schemaRefs>
</ds:datastoreItem>
</file>

<file path=customXml/itemProps2.xml><?xml version="1.0" encoding="utf-8"?>
<ds:datastoreItem xmlns:ds="http://schemas.openxmlformats.org/officeDocument/2006/customXml" ds:itemID="{A604A007-90DB-488D-9B57-B14881A6A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12133-F589-4CAD-80CE-8C3FC5B0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d848-9abb-4c0c-9f21-f3094244eb99"/>
    <ds:schemaRef ds:uri="2c735958-562c-4b1e-9c4d-1f7addb1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Keshishi, Nayiri (Library &amp; Learn Sppt)</dc:creator>
  <cp:keywords/>
  <dc:description/>
  <cp:lastModifiedBy>Kirsty Taylor</cp:lastModifiedBy>
  <cp:revision>2</cp:revision>
  <dcterms:created xsi:type="dcterms:W3CDTF">2025-09-04T09:18:00Z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0x010100BAB9C7DFCF3C00468621CFA28F680A6F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